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906CE" w14:textId="77777777" w:rsidR="00AF45C6" w:rsidRDefault="00000000">
      <w:pPr>
        <w:pStyle w:val="Title"/>
        <w:jc w:val="center"/>
      </w:pPr>
      <w:r>
        <w:t>Ghid Complet de Utilizare și Înrolare</w:t>
      </w:r>
    </w:p>
    <w:p w14:paraId="4E26C867" w14:textId="77777777" w:rsidR="00AF45C6" w:rsidRDefault="00000000" w:rsidP="00A15EE6">
      <w:pPr>
        <w:pStyle w:val="Subtitle"/>
        <w:jc w:val="center"/>
      </w:pPr>
      <w:r>
        <w:t>Platforma Enterprise IMFS One</w:t>
      </w:r>
      <w:r>
        <w:br/>
      </w:r>
    </w:p>
    <w:p w14:paraId="40E300C4" w14:textId="77777777" w:rsidR="00AF45C6" w:rsidRDefault="00000000">
      <w:pPr>
        <w:pStyle w:val="Heading1"/>
      </w:pPr>
      <w:r>
        <w:t>CUPRINS</w:t>
      </w:r>
    </w:p>
    <w:p w14:paraId="5FA147E0" w14:textId="77777777" w:rsidR="00AF45C6" w:rsidRDefault="00000000">
      <w:r>
        <w:t xml:space="preserve"> Capitolul 1: Acces și Înrolare Utilizatori (Admin)</w:t>
      </w:r>
    </w:p>
    <w:p w14:paraId="494F5310" w14:textId="77777777" w:rsidR="00AF45C6" w:rsidRDefault="00000000">
      <w:r>
        <w:t xml:space="preserve"> Capitolul 2: Înrolarea Entităților (Onboarding Operațional)</w:t>
      </w:r>
    </w:p>
    <w:p w14:paraId="03325BDE" w14:textId="77777777" w:rsidR="00AF45C6" w:rsidRDefault="00000000">
      <w:r>
        <w:t xml:space="preserve"> Capitolul 3: Interfața și Navigarea</w:t>
      </w:r>
    </w:p>
    <w:p w14:paraId="3DFAF8F7" w14:textId="77777777" w:rsidR="00AF45C6" w:rsidRDefault="00000000">
      <w:r>
        <w:t xml:space="preserve"> Capitolul 4: Fluxuri de Lucru (BPF - Business Process Flows)</w:t>
      </w:r>
    </w:p>
    <w:p w14:paraId="602DE0BD" w14:textId="77777777" w:rsidR="00AF45C6" w:rsidRDefault="00000000">
      <w:r>
        <w:t xml:space="preserve"> Capitolul 5: Generarea de Documente și Raportare</w:t>
      </w:r>
    </w:p>
    <w:p w14:paraId="5B13AEAA" w14:textId="77777777" w:rsidR="00AF45C6" w:rsidRDefault="00000000">
      <w:r>
        <w:t xml:space="preserve"> Capitolul 6: Comunicare și Colaborare</w:t>
      </w:r>
    </w:p>
    <w:p w14:paraId="1D20A134" w14:textId="7398A358" w:rsidR="00AF45C6" w:rsidRDefault="00000000">
      <w:r>
        <w:br/>
      </w:r>
    </w:p>
    <w:p w14:paraId="07D4FB85" w14:textId="77777777" w:rsidR="00AF45C6" w:rsidRDefault="00000000">
      <w:pPr>
        <w:pStyle w:val="Heading1"/>
      </w:pPr>
      <w:r>
        <w:t>Capitolul 1: Acces și Înrolare Utilizatori (Admin)</w:t>
      </w:r>
    </w:p>
    <w:p w14:paraId="10C1D691" w14:textId="77777777" w:rsidR="00AF45C6" w:rsidRDefault="00000000">
      <w:r>
        <w:t>Acest capitol se adresează exclusiv Administratorilor de Sistem și Managerilor de Echipă, fiind responsabili cu configurarea tehnică a echipei, definirea permisiunilor (RBAC) și securitatea de ansamblu a platformei.</w:t>
      </w:r>
    </w:p>
    <w:p w14:paraId="7E1AD172" w14:textId="77777777" w:rsidR="008B6C25" w:rsidRDefault="008B6C25">
      <w:pPr>
        <w:pStyle w:val="Heading2"/>
      </w:pPr>
    </w:p>
    <w:p w14:paraId="77512375" w14:textId="779C4226" w:rsidR="00AF45C6" w:rsidRDefault="00000000">
      <w:pPr>
        <w:pStyle w:val="Heading2"/>
      </w:pPr>
      <w:r>
        <w:t>1.1. Crearea Contului de Utilizator</w:t>
      </w:r>
    </w:p>
    <w:p w14:paraId="7ECA34D7" w14:textId="77777777" w:rsidR="00AF45C6" w:rsidRDefault="00000000">
      <w:r>
        <w:t>Accesarea modulului Admin se face navigând în meniul lateral la secțiunea Admin &gt; Utilizatori. Aici aveți o evidență clară a tuturor membrilor cu acces în platformă.</w:t>
      </w:r>
    </w:p>
    <w:p w14:paraId="2E5A072E" w14:textId="77777777" w:rsidR="00AF45C6" w:rsidRDefault="00000000">
      <w:r>
        <w:t>Pași pentru adăugarea unui nou utilizator:</w:t>
      </w:r>
    </w:p>
    <w:p w14:paraId="4ED238EA" w14:textId="77777777" w:rsidR="00AF45C6" w:rsidRDefault="00000000">
      <w:r>
        <w:t>1. Apăsarea butonului 'Adaugă Utilizator'. Sistemul va deschide formularul de creare.</w:t>
      </w:r>
    </w:p>
    <w:p w14:paraId="71DE549A" w14:textId="77777777" w:rsidR="00AF45C6" w:rsidRDefault="00000000">
      <w:r>
        <w:t>2. Introducerea datelor de bază: Nume, Prenume și un Email instituțional valid (@imfs.ro), care va reprezenta și numele de utilizator la conectare.</w:t>
      </w:r>
    </w:p>
    <w:p w14:paraId="796091DA" w14:textId="77777777" w:rsidR="00AF45C6" w:rsidRDefault="00000000">
      <w:r>
        <w:t>Setarea Rolurilor și a Permisiunilor:</w:t>
      </w:r>
    </w:p>
    <w:p w14:paraId="08C8466B" w14:textId="77777777" w:rsidR="00AF45C6" w:rsidRDefault="00000000">
      <w:r>
        <w:t>Sistemul folosește un nivel complex de RBAC (Role-Based Access Control). Puteți alege:</w:t>
      </w:r>
    </w:p>
    <w:p w14:paraId="091A5819" w14:textId="77777777" w:rsidR="008B6C25" w:rsidRDefault="008B6C25" w:rsidP="008B6C25">
      <w:pPr>
        <w:pStyle w:val="ListBullet"/>
        <w:numPr>
          <w:ilvl w:val="0"/>
          <w:numId w:val="0"/>
        </w:numPr>
        <w:ind w:left="360" w:hanging="360"/>
      </w:pPr>
    </w:p>
    <w:p w14:paraId="55E93B43" w14:textId="77777777" w:rsidR="008B6C25" w:rsidRDefault="008B6C25" w:rsidP="008B6C25">
      <w:pPr>
        <w:pStyle w:val="ListBullet"/>
        <w:numPr>
          <w:ilvl w:val="0"/>
          <w:numId w:val="0"/>
        </w:numPr>
      </w:pPr>
    </w:p>
    <w:p w14:paraId="064231D8" w14:textId="006FA3BD" w:rsidR="00AF45C6" w:rsidRDefault="00000000" w:rsidP="008B6C25">
      <w:pPr>
        <w:pStyle w:val="ListBullet"/>
      </w:pPr>
      <w:r>
        <w:t xml:space="preserve"> Admin: Acces total, neîngrădit la toate modulele și setările critice.</w:t>
      </w:r>
    </w:p>
    <w:p w14:paraId="347EDD13" w14:textId="03AFE99F" w:rsidR="00AF45C6" w:rsidRDefault="00000000">
      <w:pPr>
        <w:pStyle w:val="ListBullet"/>
      </w:pPr>
      <w:r>
        <w:t xml:space="preserve">Manager: </w:t>
      </w:r>
      <w:proofErr w:type="spellStart"/>
      <w:r>
        <w:t>Permisiune</w:t>
      </w:r>
      <w:proofErr w:type="spellEnd"/>
      <w:r>
        <w:t xml:space="preserve"> </w:t>
      </w:r>
      <w:proofErr w:type="spellStart"/>
      <w:r>
        <w:t>sporită</w:t>
      </w:r>
      <w:proofErr w:type="spellEnd"/>
      <w:r>
        <w:t xml:space="preserve">, </w:t>
      </w:r>
      <w:proofErr w:type="spellStart"/>
      <w:r>
        <w:t>acces</w:t>
      </w:r>
      <w:proofErr w:type="spellEnd"/>
      <w:r>
        <w:t xml:space="preserve"> la rapoarte globale și validări, dar fără acces la configurările de sistem.</w:t>
      </w:r>
    </w:p>
    <w:p w14:paraId="01F3DED3" w14:textId="7C2C4CFD" w:rsidR="00AF45C6" w:rsidRDefault="00000000">
      <w:pPr>
        <w:pStyle w:val="ListBullet"/>
      </w:pPr>
      <w:r>
        <w:t xml:space="preserve">Agent: </w:t>
      </w:r>
      <w:proofErr w:type="spellStart"/>
      <w:r>
        <w:t>Acces</w:t>
      </w:r>
      <w:proofErr w:type="spellEnd"/>
      <w:r>
        <w:t xml:space="preserve"> </w:t>
      </w:r>
      <w:proofErr w:type="spellStart"/>
      <w:r>
        <w:t>limitat</w:t>
      </w:r>
      <w:proofErr w:type="spellEnd"/>
      <w:r>
        <w:t xml:space="preserve"> </w:t>
      </w:r>
      <w:proofErr w:type="spellStart"/>
      <w:r>
        <w:t>doar</w:t>
      </w:r>
      <w:proofErr w:type="spellEnd"/>
      <w:r>
        <w:t xml:space="preserve"> la datele care i-au fost atribuite expres (ex: </w:t>
      </w:r>
      <w:proofErr w:type="gramStart"/>
      <w:r>
        <w:t>un Agent</w:t>
      </w:r>
      <w:proofErr w:type="gramEnd"/>
      <w:r>
        <w:t xml:space="preserve"> Executări va accesa strict dosarele sale sau teritoriul lui).</w:t>
      </w:r>
    </w:p>
    <w:p w14:paraId="03B7EB9E" w14:textId="6F94F648" w:rsidR="00AF45C6" w:rsidRDefault="00000000">
      <w:pPr>
        <w:pStyle w:val="ListBullet"/>
      </w:pPr>
      <w:r>
        <w:t xml:space="preserve">Viewer: </w:t>
      </w:r>
      <w:proofErr w:type="spellStart"/>
      <w:r>
        <w:t>Cont</w:t>
      </w:r>
      <w:proofErr w:type="spellEnd"/>
      <w:r>
        <w:t xml:space="preserve"> </w:t>
      </w:r>
      <w:proofErr w:type="spellStart"/>
      <w:r>
        <w:t>doar</w:t>
      </w:r>
      <w:proofErr w:type="spellEnd"/>
      <w:r>
        <w:t xml:space="preserve"> </w:t>
      </w:r>
      <w:proofErr w:type="spellStart"/>
      <w:r>
        <w:t>pentru</w:t>
      </w:r>
      <w:proofErr w:type="spellEnd"/>
      <w:r>
        <w:t xml:space="preserve"> citire/consultare, cu zero drepturi de editare.</w:t>
      </w:r>
    </w:p>
    <w:p w14:paraId="41D6D143" w14:textId="77777777" w:rsidR="00AF45C6" w:rsidRDefault="00000000">
      <w:r>
        <w:t>Imediat după crearea profilului, se poate rafina accesul per modul (ex: Agentul primește acces DOAR la Executări Silite, având opțiunile CRM sau CAR dezactivate complet din interfață).</w:t>
      </w:r>
    </w:p>
    <w:p w14:paraId="6926BF0A" w14:textId="77777777" w:rsidR="00AF45C6" w:rsidRDefault="00000000">
      <w:r>
        <w:t>Generarea Parolei: Platforma nu permite setarea de parole manual slab securizate. Sistemul generează automat o parolă temporară complexă (ex: X9#kL2$mP5@qR). Aceasta va fi furnizată în fereastra curentă și expediată pe mailul instituțional.</w:t>
      </w:r>
    </w:p>
    <w:p w14:paraId="0E7BD4AD" w14:textId="77777777" w:rsidR="00AF45C6" w:rsidRDefault="00000000">
      <w:pPr>
        <w:pStyle w:val="Heading2"/>
      </w:pPr>
      <w:r>
        <w:t>1.2. Securitate și Autentificare</w:t>
      </w:r>
    </w:p>
    <w:p w14:paraId="3F9AB5DB" w14:textId="77777777" w:rsidR="00AF45C6" w:rsidRDefault="00000000">
      <w:r>
        <w:t>Securitatea logării este critică. La prima logare, angajatul dă click pe link-ul primit pe email ('Activare cont IMFS One') și introduce parola temporară. Platforma îl forțează instant să își aleagă o parolă permanentă proprie, care trebuie să conțină minimum 8 caractere, literă mare, mică și cifră.</w:t>
      </w:r>
    </w:p>
    <w:p w14:paraId="2D3F7790" w14:textId="77777777" w:rsidR="00AF45C6" w:rsidRDefault="00000000">
      <w:r>
        <w:t>Resetarea parolelor:</w:t>
      </w:r>
    </w:p>
    <w:p w14:paraId="76DAA374" w14:textId="77777777" w:rsidR="00AF45C6" w:rsidRDefault="00000000">
      <w:r>
        <w:t>1. Autonomă: Din contul său (Profil -&gt; Schimbă Parola), solicitând vechea parolă.</w:t>
      </w:r>
    </w:p>
    <w:p w14:paraId="3CBD98AB" w14:textId="77777777" w:rsidR="00AF45C6" w:rsidRDefault="00000000">
      <w:r>
        <w:t>2. Administrativă: Un Administrator intră pe profilul său, caută utilizatorul și generează un link de resetare folosind tool-ul 'admin_reset_password'.</w:t>
      </w:r>
    </w:p>
    <w:p w14:paraId="5096B7CE" w14:textId="77777777" w:rsidR="00AF45C6" w:rsidRDefault="00000000">
      <w:r>
        <w:t>Toate conturile beneficiază de politici de blocare temporară după 5 încercări eșuate și necesitatea de expirare a parolei la 90 de zile.</w:t>
      </w:r>
    </w:p>
    <w:p w14:paraId="411631F4" w14:textId="77777777" w:rsidR="00AF45C6" w:rsidRDefault="00000000">
      <w:pPr>
        <w:pStyle w:val="Heading2"/>
      </w:pPr>
      <w:r>
        <w:t>1.3. Configurare Profil (Date Esențiale)</w:t>
      </w:r>
    </w:p>
    <w:p w14:paraId="0B87287F" w14:textId="77777777" w:rsidR="00AF45C6" w:rsidRDefault="00000000">
      <w:r>
        <w:t>O mare parte din sistem este automatizată. De aceea, încărcarea semnăturii digitale transparente (PNG transparent) în Profil este obligatorie, alături de numărul direct de telefon și funcția angajatului. Documentele generate (Somații, Contracte, Rapoarte) vor alipi aceste elemente instant. Adițional, utilizatorul poate opta pentru notificări pe Email, SMS sau Push Notifications pentru taskurile sale.</w:t>
      </w:r>
    </w:p>
    <w:p w14:paraId="23743572" w14:textId="77777777" w:rsidR="008B6C25" w:rsidRDefault="008B6C25">
      <w:pPr>
        <w:pStyle w:val="Heading1"/>
      </w:pPr>
    </w:p>
    <w:p w14:paraId="5B295538" w14:textId="3D3488E3" w:rsidR="00AF45C6" w:rsidRDefault="00000000">
      <w:pPr>
        <w:pStyle w:val="Heading1"/>
      </w:pPr>
      <w:proofErr w:type="spellStart"/>
      <w:r>
        <w:t>Capitolul</w:t>
      </w:r>
      <w:proofErr w:type="spellEnd"/>
      <w:r>
        <w:t xml:space="preserve"> 2: </w:t>
      </w:r>
      <w:proofErr w:type="spellStart"/>
      <w:r>
        <w:t>Înrolarea</w:t>
      </w:r>
      <w:proofErr w:type="spellEnd"/>
      <w:r>
        <w:t xml:space="preserve"> </w:t>
      </w:r>
      <w:proofErr w:type="spellStart"/>
      <w:r>
        <w:t>Entităților</w:t>
      </w:r>
      <w:proofErr w:type="spellEnd"/>
      <w:r>
        <w:t xml:space="preserve"> (Onboarding Operațional)</w:t>
      </w:r>
    </w:p>
    <w:p w14:paraId="5BB73150" w14:textId="77777777" w:rsidR="00AF45C6" w:rsidRDefault="00000000">
      <w:r>
        <w:t>Fiecare departament folosește anumite intrări unice. Acest capitol detaliază exact procesul de aducere a 'materiei prime' în arhitectura noastră vizuală.</w:t>
      </w:r>
    </w:p>
    <w:p w14:paraId="1DEBC074" w14:textId="77777777" w:rsidR="00AF45C6" w:rsidRDefault="00000000">
      <w:pPr>
        <w:pStyle w:val="Heading2"/>
      </w:pPr>
      <w:r>
        <w:t>2.1. Înrolare Membri (Modul CAR)</w:t>
      </w:r>
    </w:p>
    <w:p w14:paraId="7842D550" w14:textId="77777777" w:rsidR="00AF45C6" w:rsidRDefault="00000000">
      <w:r>
        <w:t>Accesare: Navigare din meniul lateral la CAR &gt; Membri &gt; Adaugă Membru.</w:t>
      </w:r>
    </w:p>
    <w:p w14:paraId="36FE6097" w14:textId="77777777" w:rsidR="00AF45C6" w:rsidRDefault="00000000">
      <w:r>
        <w:t>1. Completarea KYC (Know Your Customer): Scrierea CNP-ului va atrage automat (acolo unde e posibil) verificarea și auto-completarea sexului, datei de naștere și a numelui din bazele interogate.</w:t>
      </w:r>
    </w:p>
    <w:p w14:paraId="57CC445D" w14:textId="77777777" w:rsidR="00AF45C6" w:rsidRDefault="00000000">
      <w:r>
        <w:t>2. Încărcarea Documentelor: Platforma oferă sloturi dedicate pentru Copia de pe Cartea de Identitate (față/verso), și fișiere PDF pentru Adeverință de Venit sau Contract.</w:t>
      </w:r>
    </w:p>
    <w:p w14:paraId="526796E0" w14:textId="77777777" w:rsidR="00AF45C6" w:rsidRDefault="00000000">
      <w:r>
        <w:t>3. Date Financiare și Angajator: Se va introduce Numele Angajatorului actual, funcția și se va seta Salariul Net (fundamental pentru calculele ulterioare prin inteligentă artificială referitoare la rata maximă de îndatorare).</w:t>
      </w:r>
    </w:p>
    <w:p w14:paraId="6B13E936" w14:textId="77777777" w:rsidR="00AF45C6" w:rsidRDefault="00000000">
      <w:r>
        <w:t>4. Fond Social: Configurare Fond Social Inițial (ex: 500 RON) urmată de cotizația lunară standard (ex: 50 RON).</w:t>
      </w:r>
    </w:p>
    <w:p w14:paraId="75E6B4A6" w14:textId="77777777" w:rsidR="00AF45C6" w:rsidRDefault="00000000">
      <w:r>
        <w:t>După confirmare, va fi generat exclusiv fișierul de Cont Membru de forma 'IMFS0001'.</w:t>
      </w:r>
    </w:p>
    <w:p w14:paraId="2EAD440F" w14:textId="77777777" w:rsidR="00AF45C6" w:rsidRDefault="00000000">
      <w:pPr>
        <w:pStyle w:val="Heading2"/>
      </w:pPr>
      <w:r>
        <w:t>2.2. Înrolare Debitori (Modul Executări)</w:t>
      </w:r>
    </w:p>
    <w:p w14:paraId="4818C1C0" w14:textId="77777777" w:rsidR="00AF45C6" w:rsidRDefault="00000000">
      <w:r>
        <w:t>Accesare: Meniu lateral &gt; Executări &gt; Debitori &gt; Adaugă Debitor.</w:t>
      </w:r>
    </w:p>
    <w:p w14:paraId="78CDB578" w14:textId="77777777" w:rsidR="00AF45C6" w:rsidRDefault="00000000">
      <w:r>
        <w:t>1. Mod de preluare: Import din fișiere structurate Excel (pentru portofolii mari) sau creare manuală.</w:t>
      </w:r>
    </w:p>
    <w:p w14:paraId="06B7AAD1" w14:textId="77777777" w:rsidR="00AF45C6" w:rsidRDefault="00000000">
      <w:r>
        <w:t>2. Date Identificare și Dosar: Setări pe baza de Nume complet/CNP sau Denumire/CUI pentru firme. Sistemul generează automat numărul Dosarului (ex: DOS-2026-001). Aici selectați direct Instituția Creditoare și un Executor Judecătoresc (BEJ) predefinit din sistem.</w:t>
      </w:r>
    </w:p>
    <w:p w14:paraId="4F20CEE5" w14:textId="77777777" w:rsidR="00AF45C6" w:rsidRDefault="00000000">
      <w:r>
        <w:t>3. Debit și Financiar: Completare manuală defalcată: Debit Principal, Dobânzi din arhiva istorică, Penalități calculate la zi.</w:t>
      </w:r>
    </w:p>
    <w:p w14:paraId="38ADFF28" w14:textId="77777777" w:rsidR="00AF45C6" w:rsidRDefault="00000000">
      <w:r>
        <w:t>4. Titlu Executoriu și Acțiuni: Va fi indicată natura titlului (Bilet la ordin, Contract de Credit). Platforma activează automat primele elemente pentru poprire și emiterea Măsurilor (Somație urmată de sechestru).</w:t>
      </w:r>
    </w:p>
    <w:p w14:paraId="062284D1" w14:textId="77777777" w:rsidR="00AF45C6" w:rsidRDefault="00000000">
      <w:pPr>
        <w:pStyle w:val="Heading2"/>
      </w:pPr>
      <w:r>
        <w:lastRenderedPageBreak/>
        <w:t>2.3. Înrolare Parteneri (Modul Contabilitate / CRM)</w:t>
      </w:r>
    </w:p>
    <w:p w14:paraId="754DECE3" w14:textId="77777777" w:rsidR="00AF45C6" w:rsidRDefault="00000000">
      <w:r>
        <w:t>Cea mai mare sursă de erori administrative dispare complet din platforma IMFS prin autocompletare digitalizată.</w:t>
      </w:r>
    </w:p>
    <w:p w14:paraId="4985ABB0" w14:textId="77777777" w:rsidR="00AF45C6" w:rsidRDefault="00000000">
      <w:r>
        <w:t xml:space="preserve">Verificarea partenerilor B2B: Completarea primului câmp, respectiv CUI-ul, trimite o interogare securizată la serverele ANAF, de unde se descarcă automat în sistem denumirea firmei, sediul social declarat, statusul TVA (plătitor/neplătitor) și integrarea RO-eFactura. </w:t>
      </w:r>
    </w:p>
    <w:p w14:paraId="28185615" w14:textId="77777777" w:rsidR="00AF45C6" w:rsidRDefault="00000000">
      <w:r>
        <w:t>Setările se finalizează prin marcarea lor ca Furnizor, Client, sau Ambii și platforma creează automat Conturi Analitice (401-001 pentru plata funizor sau 411 pentru clienti).</w:t>
      </w:r>
    </w:p>
    <w:p w14:paraId="48AB209F" w14:textId="77777777" w:rsidR="00AF45C6" w:rsidRDefault="00000000">
      <w:pPr>
        <w:pStyle w:val="Heading1"/>
      </w:pPr>
      <w:r>
        <w:t>Capitolul 3: Interfața și Navigarea</w:t>
      </w:r>
    </w:p>
    <w:p w14:paraId="680F480E" w14:textId="77777777" w:rsidR="00AF45C6" w:rsidRDefault="00000000">
      <w:r>
        <w:t>Platforma a curățat tot mediul zgomotos pentru un dashboard aerisit.</w:t>
      </w:r>
    </w:p>
    <w:p w14:paraId="2D4C2830" w14:textId="77777777" w:rsidR="00AF45C6" w:rsidRDefault="00000000">
      <w:pPr>
        <w:pStyle w:val="Heading2"/>
      </w:pPr>
      <w:r>
        <w:t>3.1. Dashboard Personalizat</w:t>
      </w:r>
    </w:p>
    <w:p w14:paraId="5DAE90E1" w14:textId="77777777" w:rsidR="00AF45C6" w:rsidRDefault="00000000">
      <w:r>
        <w:t>Conectare contextuală. Widget-urile afișate la pornire respectă strict Rolul deținut. Un contabil vede 'Plăți Scadente' și 'Facturi SPV Nerevizuite', managerul vede Indicatori de performanță, iar un agent de executare are un flux clar cu 'Dosare Noi și Task-uri Urgente'. Nimeni nu primește zgomot din alte departamente.</w:t>
      </w:r>
    </w:p>
    <w:p w14:paraId="0CF8E09B" w14:textId="77777777" w:rsidR="00AF45C6" w:rsidRDefault="00000000">
      <w:pPr>
        <w:pStyle w:val="Heading2"/>
      </w:pPr>
      <w:r>
        <w:t>3.2. Smart Search (Bara Globală)</w:t>
      </w:r>
    </w:p>
    <w:p w14:paraId="42CD5E1E" w14:textId="77777777" w:rsidR="00AF45C6" w:rsidRDefault="00000000">
      <w:r>
        <w:t>Cel mai rapid mod de a găsi informații. Tastați un nume, CNP, fragment de mandat sau orice secvență, iar algoritmul afișează imediat conexiunile găsite: persoana respectivă, dosarele în care este vizată și facturile ce-i poartă numele.</w:t>
      </w:r>
    </w:p>
    <w:p w14:paraId="5BA08D7F" w14:textId="77777777" w:rsidR="00AF45C6" w:rsidRDefault="00000000">
      <w:pPr>
        <w:pStyle w:val="Heading2"/>
      </w:pPr>
      <w:r>
        <w:t>3.3. ALEX – Asistentul AI</w:t>
      </w:r>
    </w:p>
    <w:p w14:paraId="396130DB" w14:textId="77777777" w:rsidR="00AF45C6" w:rsidRDefault="00000000">
      <w:r>
        <w:t>Chat-ul contextual dinamic este viitorul sistemelor de acțiune. ALEX elimină trecerea prin zeci de meniuri. Puteți tasta simplu: 'Arată-mi soldul debitorului Ionescu Vasile', sau puteți emite comenzi complexe: 'Generează somația conform template-ului pe dosarul 243'. Inteligența Artificială preia cererea, caută pe server, procesează și vă oferă pe ecran butonul de generare/download într-o fracțiune din timp.</w:t>
      </w:r>
    </w:p>
    <w:p w14:paraId="125644B8" w14:textId="77777777" w:rsidR="008B6C25" w:rsidRDefault="008B6C25">
      <w:pPr>
        <w:pStyle w:val="Heading1"/>
      </w:pPr>
    </w:p>
    <w:p w14:paraId="47EDCC5A" w14:textId="77777777" w:rsidR="008B6C25" w:rsidRDefault="008B6C25">
      <w:pPr>
        <w:pStyle w:val="Heading1"/>
      </w:pPr>
    </w:p>
    <w:p w14:paraId="609C14BA" w14:textId="12970D81" w:rsidR="00AF45C6" w:rsidRDefault="00000000">
      <w:pPr>
        <w:pStyle w:val="Heading1"/>
      </w:pPr>
      <w:proofErr w:type="spellStart"/>
      <w:r>
        <w:t>Capitolul</w:t>
      </w:r>
      <w:proofErr w:type="spellEnd"/>
      <w:r>
        <w:t xml:space="preserve"> 4: </w:t>
      </w:r>
      <w:proofErr w:type="spellStart"/>
      <w:r>
        <w:t>Fluxuri</w:t>
      </w:r>
      <w:proofErr w:type="spellEnd"/>
      <w:r>
        <w:t xml:space="preserve"> de </w:t>
      </w:r>
      <w:proofErr w:type="spellStart"/>
      <w:r>
        <w:t>Lucru</w:t>
      </w:r>
      <w:proofErr w:type="spellEnd"/>
      <w:r>
        <w:t xml:space="preserve"> (BPF)</w:t>
      </w:r>
    </w:p>
    <w:p w14:paraId="5ED4153C" w14:textId="77777777" w:rsidR="00AF45C6" w:rsidRDefault="00000000">
      <w:r>
        <w:t>Business Process Flows asigură procedurizarea și conformitatea legală la fiecare pas al companiei.</w:t>
      </w:r>
    </w:p>
    <w:p w14:paraId="093F8DB2" w14:textId="77777777" w:rsidR="00AF45C6" w:rsidRDefault="00000000">
      <w:r>
        <w:t>1. Fluxul de Creditare (CAR):</w:t>
      </w:r>
    </w:p>
    <w:p w14:paraId="662B928B" w14:textId="77777777" w:rsidR="00AF45C6" w:rsidRDefault="00000000">
      <w:pPr>
        <w:pStyle w:val="ListBullet"/>
      </w:pPr>
      <w:r>
        <w:t>Începe cu preluarea Cererii, sistemul blochează o trecere directă către Contractare. Înainte de aceasta, AI-ul parcurge modul de Analiză și Scoring pe baza salariului net. Urmează Aprobarea decizională a managerului. După aceasta se emite automat Contractul electronic și se deblochează modulul de Virament direct.</w:t>
      </w:r>
    </w:p>
    <w:p w14:paraId="30A1D722" w14:textId="77777777" w:rsidR="00AF45C6" w:rsidRDefault="00000000">
      <w:r>
        <w:t>2. Fluxul de Executare:</w:t>
      </w:r>
    </w:p>
    <w:p w14:paraId="4BC6F7C3" w14:textId="77777777" w:rsidR="00AF45C6" w:rsidRDefault="00000000">
      <w:pPr>
        <w:pStyle w:val="ListBullet"/>
      </w:pPr>
      <w:r>
        <w:t>Nu se permite o recuperare fără înștiințări legale. Dosarul pornește din Somație obligatorie urmată de pașii de Încuviințare, aplicarea Popririlor spre bănci, Recuperarea fizică finală și eventual, Închiderea Dosarului pe parcurs total.</w:t>
      </w:r>
    </w:p>
    <w:p w14:paraId="2B1BC776" w14:textId="77777777" w:rsidR="00AF45C6" w:rsidRDefault="00000000">
      <w:r>
        <w:t>3. Automatizări ascunse (Hooks):</w:t>
      </w:r>
    </w:p>
    <w:p w14:paraId="63BFC89D" w14:textId="77777777" w:rsidR="00AF45C6" w:rsidRDefault="00000000">
      <w:pPr>
        <w:pStyle w:val="ListBullet"/>
      </w:pPr>
      <w:r>
        <w:t>Tranzițiile au efect instant în viața reală. Când un dosar intră în etapa de 'Somație trimisă', sistemul recunoaște și, pe baza numărului de contact înregistrat, declanșează un apel API de SMS, generând clientului un text specific direct pe telefon, fără factor uman.</w:t>
      </w:r>
    </w:p>
    <w:p w14:paraId="4F802B91" w14:textId="77777777" w:rsidR="00AF45C6" w:rsidRDefault="00000000">
      <w:pPr>
        <w:pStyle w:val="Heading1"/>
      </w:pPr>
      <w:r>
        <w:t>Capitolul 5: Generarea de Documente și Raportare</w:t>
      </w:r>
    </w:p>
    <w:p w14:paraId="03142F2C" w14:textId="77777777" w:rsidR="00AF45C6" w:rsidRDefault="00000000">
      <w:r>
        <w:t>Sclavul modern într-un ERP este generarea copiilor de documente. La noi este integrat și curat.</w:t>
      </w:r>
    </w:p>
    <w:p w14:paraId="38626820" w14:textId="77777777" w:rsidR="00AF45C6" w:rsidRDefault="00000000">
      <w:r>
        <w:t>1. Template-uri Dinamice:</w:t>
      </w:r>
    </w:p>
    <w:p w14:paraId="324175DC" w14:textId="77777777" w:rsidR="00AF45C6" w:rsidRDefault="00000000">
      <w:pPr>
        <w:pStyle w:val="ListBullet"/>
      </w:pPr>
      <w:r>
        <w:t xml:space="preserve">Un document Word agreat de juriști se transformă într-o adresă gata de tipar în fix 2 secunde. Numele creditorului, sumele de bază, numele executorului și valoarea dobânzii curente populează dinamic textul. La final se pune semnătura digitală salvată din secțiunea 'Profil', reducând </w:t>
      </w:r>
      <w:proofErr w:type="spellStart"/>
      <w:r>
        <w:t>erorile</w:t>
      </w:r>
      <w:proofErr w:type="spellEnd"/>
      <w:r>
        <w:t xml:space="preserve"> la </w:t>
      </w:r>
      <w:proofErr w:type="spellStart"/>
      <w:r>
        <w:t>absolut</w:t>
      </w:r>
      <w:proofErr w:type="spellEnd"/>
      <w:r>
        <w:t xml:space="preserve"> zero.</w:t>
      </w:r>
    </w:p>
    <w:p w14:paraId="1C96631D" w14:textId="77777777" w:rsidR="008B6C25" w:rsidRDefault="008B6C25"/>
    <w:p w14:paraId="4EF4D2F8" w14:textId="77777777" w:rsidR="008B6C25" w:rsidRDefault="008B6C25"/>
    <w:p w14:paraId="1453486C" w14:textId="5065081B" w:rsidR="00AF45C6" w:rsidRDefault="00000000">
      <w:r>
        <w:lastRenderedPageBreak/>
        <w:t>2. Workspace &amp; Analiză de Date:</w:t>
      </w:r>
    </w:p>
    <w:p w14:paraId="5A0E265B" w14:textId="77777777" w:rsidR="00AF45C6" w:rsidRDefault="00000000">
      <w:pPr>
        <w:pStyle w:val="ListBullet"/>
      </w:pPr>
      <w:r>
        <w:t>Fișiere Excel sunt create la o simplă preluare vizuală. Pentru manageri se pot programa acțiuni de 'Raport lunar de executări per BEJ' afișat direct în diagrame pe dashboard.</w:t>
      </w:r>
    </w:p>
    <w:p w14:paraId="6BE26A11" w14:textId="77777777" w:rsidR="00AF45C6" w:rsidRDefault="00000000">
      <w:r>
        <w:t>3. Integrare E-Factura:</w:t>
      </w:r>
    </w:p>
    <w:p w14:paraId="680BF56D" w14:textId="77777777" w:rsidR="00AF45C6" w:rsidRDefault="00000000">
      <w:pPr>
        <w:pStyle w:val="ListBullet"/>
      </w:pPr>
      <w:r>
        <w:t xml:space="preserve">Flux invizibil. Facturile B2B se expediază către Spațiul Privat Virtual ANAF, validându-se prin logica de tip cron. Statusul verde </w:t>
      </w:r>
      <w:proofErr w:type="spellStart"/>
      <w:r>
        <w:t>indică</w:t>
      </w:r>
      <w:proofErr w:type="spellEnd"/>
      <w:r>
        <w:t xml:space="preserve"> </w:t>
      </w:r>
      <w:proofErr w:type="spellStart"/>
      <w:r>
        <w:t>recepția</w:t>
      </w:r>
      <w:proofErr w:type="spellEnd"/>
      <w:r>
        <w:t xml:space="preserve"> </w:t>
      </w:r>
      <w:proofErr w:type="spellStart"/>
      <w:r>
        <w:t>fiscală</w:t>
      </w:r>
      <w:proofErr w:type="spellEnd"/>
      <w:r>
        <w:t xml:space="preserve"> </w:t>
      </w:r>
      <w:proofErr w:type="spellStart"/>
      <w:r>
        <w:t>garantată</w:t>
      </w:r>
      <w:proofErr w:type="spellEnd"/>
      <w:r>
        <w:t>.</w:t>
      </w:r>
    </w:p>
    <w:p w14:paraId="2DD33BFA" w14:textId="77777777" w:rsidR="00AF45C6" w:rsidRDefault="00000000">
      <w:pPr>
        <w:pStyle w:val="Heading1"/>
      </w:pPr>
      <w:proofErr w:type="spellStart"/>
      <w:r>
        <w:t>Capitolul</w:t>
      </w:r>
      <w:proofErr w:type="spellEnd"/>
      <w:r>
        <w:t xml:space="preserve"> 6: </w:t>
      </w:r>
      <w:proofErr w:type="spellStart"/>
      <w:r>
        <w:t>Comunicare</w:t>
      </w:r>
      <w:proofErr w:type="spellEnd"/>
      <w:r>
        <w:t xml:space="preserve"> </w:t>
      </w:r>
      <w:proofErr w:type="spellStart"/>
      <w:r>
        <w:t>și</w:t>
      </w:r>
      <w:proofErr w:type="spellEnd"/>
      <w:r>
        <w:t xml:space="preserve"> Colaborare</w:t>
      </w:r>
    </w:p>
    <w:p w14:paraId="1BB0B672" w14:textId="77777777" w:rsidR="00AF45C6" w:rsidRDefault="00000000">
      <w:r>
        <w:t>Acțiunile companiilor moderne nu sunt individuale, sunt de echipă.</w:t>
      </w:r>
    </w:p>
    <w:p w14:paraId="6553F7F9" w14:textId="77777777" w:rsidR="00AF45C6" w:rsidRDefault="00000000">
      <w:r>
        <w:t>1. Modulul Connect (Contextual Chat):</w:t>
      </w:r>
    </w:p>
    <w:p w14:paraId="615CED03" w14:textId="77777777" w:rsidR="00AF45C6" w:rsidRDefault="00000000">
      <w:pPr>
        <w:pStyle w:val="ListBullet"/>
      </w:pPr>
      <w:r>
        <w:t>În loc ca discuția pe un debitor sa aibă loc haotic pe WhatsApp, pe platformă un ofițer a semnalat cu tag (@andrei.juridic) fix în interiorul ferestrei debitorului respectiv, dând naștere unui istoric contextual închis și permanent.</w:t>
      </w:r>
    </w:p>
    <w:p w14:paraId="44FD78F6" w14:textId="77777777" w:rsidR="00AF45C6" w:rsidRDefault="00000000">
      <w:r>
        <w:t>2. Task-uri Remindere:</w:t>
      </w:r>
    </w:p>
    <w:p w14:paraId="4B164C49" w14:textId="77777777" w:rsidR="00AF45C6" w:rsidRDefault="00000000">
      <w:pPr>
        <w:pStyle w:val="ListBullet"/>
      </w:pPr>
      <w:r>
        <w:t xml:space="preserve">Setarea alertelor previne dezastre procedurale, precum termenele de </w:t>
      </w:r>
      <w:proofErr w:type="spellStart"/>
      <w:r>
        <w:t>perimare</w:t>
      </w:r>
      <w:proofErr w:type="spellEnd"/>
      <w:r>
        <w:t xml:space="preserve"> </w:t>
      </w:r>
      <w:proofErr w:type="spellStart"/>
      <w:r>
        <w:t>pentru</w:t>
      </w:r>
      <w:proofErr w:type="spellEnd"/>
      <w:r>
        <w:t xml:space="preserve"> </w:t>
      </w:r>
      <w:proofErr w:type="spellStart"/>
      <w:r>
        <w:t>anumite</w:t>
      </w:r>
      <w:proofErr w:type="spellEnd"/>
      <w:r>
        <w:t xml:space="preserve"> </w:t>
      </w:r>
      <w:proofErr w:type="spellStart"/>
      <w:r>
        <w:t>decizii</w:t>
      </w:r>
      <w:proofErr w:type="spellEnd"/>
      <w:r>
        <w:t>.</w:t>
      </w:r>
    </w:p>
    <w:p w14:paraId="31795AF8" w14:textId="77777777" w:rsidR="00AF45C6" w:rsidRDefault="00000000">
      <w:r>
        <w:t>3. Audit Trail (Log de activitate complet):</w:t>
      </w:r>
    </w:p>
    <w:p w14:paraId="17A3BCC1" w14:textId="77777777" w:rsidR="00AF45C6" w:rsidRDefault="00000000">
      <w:pPr>
        <w:pStyle w:val="ListBullet"/>
      </w:pPr>
      <w:r>
        <w:t>Nimic nu se manipulează nevăzut. Orice editare pe debite, rapoarte sau modificarea salariului angajatorului pentru profil lasă o amprentă invizibilă 100% monitorizată: Cine, În ce Dată și La ce valoare s-a comutat.</w:t>
      </w:r>
    </w:p>
    <w:p w14:paraId="36EE85AC" w14:textId="77777777" w:rsidR="008B6C25" w:rsidRDefault="008B6C25">
      <w:pPr>
        <w:pStyle w:val="Subtitle"/>
        <w:jc w:val="center"/>
      </w:pPr>
    </w:p>
    <w:p w14:paraId="2889ACA1" w14:textId="77777777" w:rsidR="008B6C25" w:rsidRDefault="008B6C25">
      <w:pPr>
        <w:pStyle w:val="Subtitle"/>
        <w:jc w:val="center"/>
      </w:pPr>
    </w:p>
    <w:p w14:paraId="3BE9FD8A" w14:textId="77777777" w:rsidR="008B6C25" w:rsidRDefault="008B6C25">
      <w:pPr>
        <w:pStyle w:val="Subtitle"/>
        <w:jc w:val="center"/>
      </w:pPr>
    </w:p>
    <w:p w14:paraId="7DB71474" w14:textId="77777777" w:rsidR="008B6C25" w:rsidRDefault="008B6C25">
      <w:pPr>
        <w:pStyle w:val="Subtitle"/>
        <w:jc w:val="center"/>
      </w:pPr>
    </w:p>
    <w:p w14:paraId="0D52AFC2" w14:textId="1AB06FA0" w:rsidR="00AF45C6" w:rsidRDefault="00000000">
      <w:pPr>
        <w:pStyle w:val="Subtitle"/>
        <w:jc w:val="center"/>
      </w:pPr>
      <w:r>
        <w:t>IMFS Enterprise - The System of Action</w:t>
      </w:r>
    </w:p>
    <w:sectPr w:rsidR="00AF45C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2236104">
    <w:abstractNumId w:val="8"/>
  </w:num>
  <w:num w:numId="2" w16cid:durableId="817959814">
    <w:abstractNumId w:val="6"/>
  </w:num>
  <w:num w:numId="3" w16cid:durableId="1411804535">
    <w:abstractNumId w:val="5"/>
  </w:num>
  <w:num w:numId="4" w16cid:durableId="672876785">
    <w:abstractNumId w:val="4"/>
  </w:num>
  <w:num w:numId="5" w16cid:durableId="1417704619">
    <w:abstractNumId w:val="7"/>
  </w:num>
  <w:num w:numId="6" w16cid:durableId="1520314140">
    <w:abstractNumId w:val="3"/>
  </w:num>
  <w:num w:numId="7" w16cid:durableId="244649536">
    <w:abstractNumId w:val="2"/>
  </w:num>
  <w:num w:numId="8" w16cid:durableId="1769738901">
    <w:abstractNumId w:val="1"/>
  </w:num>
  <w:num w:numId="9" w16cid:durableId="976641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04FA7"/>
    <w:rsid w:val="008B6C25"/>
    <w:rsid w:val="00A15EE6"/>
    <w:rsid w:val="00AA1D8D"/>
    <w:rsid w:val="00AF45C6"/>
    <w:rsid w:val="00B47730"/>
    <w:rsid w:val="00C431C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AC1A4"/>
  <w14:defaultImageDpi w14:val="300"/>
  <w15:docId w15:val="{4EC45FD5-A62C-874E-A34D-B059500B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339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3366CC"/>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0339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646464"/>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Andrei Lucian PIRVU</cp:lastModifiedBy>
  <cp:revision>2</cp:revision>
  <dcterms:created xsi:type="dcterms:W3CDTF">2013-12-23T23:15:00Z</dcterms:created>
  <dcterms:modified xsi:type="dcterms:W3CDTF">2026-04-08T17:01:00Z</dcterms:modified>
  <cp:category/>
</cp:coreProperties>
</file>